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471C5C">
      <w:pPr>
        <w:spacing w:line="360" w:lineRule="auto"/>
        <w:ind w:firstLine="800" w:firstLineChars="200"/>
        <w:jc w:val="center"/>
        <w:textAlignment w:val="baseline"/>
        <w:rPr>
          <w:rFonts w:hint="eastAsia" w:ascii="仿宋" w:hAnsi="仿宋" w:eastAsia="仿宋" w:cs="仿宋_GB2312"/>
          <w:color w:val="000000"/>
          <w:sz w:val="40"/>
          <w:szCs w:val="32"/>
        </w:rPr>
      </w:pPr>
      <w:r>
        <w:rPr>
          <w:rFonts w:hint="eastAsia" w:ascii="仿宋" w:hAnsi="仿宋" w:eastAsia="仿宋" w:cs="仿宋_GB2312"/>
          <w:color w:val="000000"/>
          <w:sz w:val="40"/>
          <w:szCs w:val="32"/>
        </w:rPr>
        <w:t>资格复审相关材料</w:t>
      </w:r>
    </w:p>
    <w:p w14:paraId="6EA80A13">
      <w:pPr>
        <w:spacing w:line="360" w:lineRule="auto"/>
        <w:ind w:firstLine="800" w:firstLineChars="200"/>
        <w:jc w:val="center"/>
        <w:textAlignment w:val="baseline"/>
        <w:rPr>
          <w:rFonts w:hint="eastAsia" w:ascii="仿宋" w:hAnsi="仿宋" w:eastAsia="仿宋" w:cs="仿宋_GB2312"/>
          <w:color w:val="000000"/>
          <w:sz w:val="40"/>
          <w:szCs w:val="32"/>
        </w:rPr>
      </w:pPr>
    </w:p>
    <w:p w14:paraId="55761B90">
      <w:pPr>
        <w:spacing w:line="560" w:lineRule="exact"/>
        <w:ind w:firstLine="640" w:firstLineChars="200"/>
        <w:textAlignment w:val="baseline"/>
        <w:rPr>
          <w:rFonts w:hint="eastAsia" w:ascii="仿宋" w:hAnsi="仿宋" w:eastAsia="仿宋" w:cs="仿宋_GB2312"/>
          <w:color w:val="000000"/>
          <w:sz w:val="32"/>
          <w:szCs w:val="32"/>
          <w:lang w:eastAsia="zh-CN"/>
        </w:rPr>
      </w:pPr>
      <w:r>
        <w:rPr>
          <w:rFonts w:hint="eastAsia" w:ascii="仿宋" w:hAnsi="仿宋" w:eastAsia="仿宋" w:cs="仿宋_GB2312"/>
          <w:color w:val="000000"/>
          <w:sz w:val="32"/>
          <w:szCs w:val="32"/>
        </w:rPr>
        <w:t>1.《报名登记表</w:t>
      </w:r>
      <w:r>
        <w:rPr>
          <w:rFonts w:hint="eastAsia" w:ascii="仿宋" w:hAnsi="仿宋" w:eastAsia="仿宋" w:cs="仿宋_GB2312"/>
          <w:color w:val="000000"/>
          <w:sz w:val="32"/>
          <w:szCs w:val="32"/>
          <w:lang w:eastAsia="zh-CN"/>
        </w:rPr>
        <w:t>》</w:t>
      </w:r>
      <w:r>
        <w:rPr>
          <w:rFonts w:hint="eastAsia" w:ascii="仿宋" w:hAnsi="仿宋" w:eastAsia="仿宋" w:cs="仿宋_GB2312"/>
          <w:color w:val="000000"/>
          <w:sz w:val="32"/>
          <w:szCs w:val="32"/>
        </w:rPr>
        <w:t>，如实准确填写自高中毕业后高等教育各阶段学习经历和工作经历等情况。报名登记表可从报名网站下载打印</w:t>
      </w:r>
      <w:r>
        <w:rPr>
          <w:rFonts w:hint="eastAsia" w:ascii="仿宋" w:hAnsi="仿宋" w:eastAsia="仿宋" w:cs="仿宋_GB2312"/>
          <w:color w:val="000000"/>
          <w:sz w:val="32"/>
          <w:szCs w:val="32"/>
          <w:lang w:eastAsia="zh-CN"/>
        </w:rPr>
        <w:t>。</w:t>
      </w:r>
    </w:p>
    <w:p w14:paraId="2B9048D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baseline"/>
        <w:rPr>
          <w:rFonts w:hint="eastAsia" w:ascii="仿宋" w:hAnsi="仿宋" w:eastAsia="仿宋" w:cs="仿宋_GB2312"/>
          <w:color w:val="000000"/>
          <w:sz w:val="32"/>
          <w:szCs w:val="32"/>
          <w:lang w:eastAsia="zh-CN"/>
        </w:rPr>
      </w:pPr>
      <w:r>
        <w:rPr>
          <w:rFonts w:hint="eastAsia" w:ascii="仿宋" w:hAnsi="仿宋" w:eastAsia="仿宋" w:cs="仿宋_GB2312"/>
          <w:color w:val="000000"/>
          <w:sz w:val="32"/>
          <w:szCs w:val="32"/>
        </w:rPr>
        <w:t>2.身份证（原件及复印件）</w:t>
      </w:r>
      <w:r>
        <w:rPr>
          <w:rFonts w:hint="eastAsia" w:ascii="仿宋" w:hAnsi="仿宋" w:eastAsia="仿宋" w:cs="仿宋_GB2312"/>
          <w:color w:val="000000"/>
          <w:sz w:val="32"/>
          <w:szCs w:val="32"/>
          <w:lang w:eastAsia="zh-CN"/>
        </w:rPr>
        <w:t>。</w:t>
      </w:r>
    </w:p>
    <w:p w14:paraId="354F053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baseline"/>
        <w:rPr>
          <w:rFonts w:hint="eastAsia" w:ascii="仿宋" w:hAnsi="仿宋" w:eastAsia="仿宋" w:cs="仿宋_GB2312"/>
          <w:color w:val="000000"/>
          <w:sz w:val="32"/>
          <w:szCs w:val="32"/>
        </w:rPr>
      </w:pPr>
      <w:r>
        <w:rPr>
          <w:rFonts w:hint="eastAsia" w:ascii="仿宋" w:hAnsi="仿宋" w:eastAsia="仿宋" w:cs="仿宋_GB2312"/>
          <w:color w:val="000000"/>
          <w:sz w:val="32"/>
          <w:szCs w:val="32"/>
        </w:rPr>
        <w:t>3.自高中毕业后高等</w:t>
      </w:r>
      <w:bookmarkStart w:id="0" w:name="_GoBack"/>
      <w:bookmarkEnd w:id="0"/>
      <w:r>
        <w:rPr>
          <w:rFonts w:hint="eastAsia" w:ascii="仿宋" w:hAnsi="仿宋" w:eastAsia="仿宋" w:cs="仿宋_GB2312"/>
          <w:color w:val="000000"/>
          <w:sz w:val="32"/>
          <w:szCs w:val="32"/>
        </w:rPr>
        <w:t>教育各阶段已取得的学历、学位证书</w:t>
      </w:r>
      <w:r>
        <w:rPr>
          <w:rFonts w:hint="eastAsia" w:ascii="仿宋" w:hAnsi="仿宋" w:eastAsia="仿宋" w:cs="仿宋_GB2312"/>
          <w:color w:val="000000"/>
          <w:sz w:val="32"/>
          <w:szCs w:val="32"/>
          <w:lang w:eastAsia="zh-CN"/>
        </w:rPr>
        <w:t>，</w:t>
      </w:r>
      <w:r>
        <w:rPr>
          <w:rFonts w:hint="eastAsia" w:ascii="仿宋" w:hAnsi="仿宋" w:eastAsia="仿宋" w:cs="仿宋_GB2312"/>
          <w:color w:val="000000"/>
          <w:sz w:val="32"/>
          <w:szCs w:val="32"/>
          <w:lang w:val="en-US" w:eastAsia="zh-CN"/>
        </w:rPr>
        <w:t>包含本科和硕士、博士研究生阶段</w:t>
      </w:r>
      <w:r>
        <w:rPr>
          <w:rFonts w:hint="eastAsia" w:ascii="仿宋" w:hAnsi="仿宋" w:eastAsia="仿宋" w:cs="仿宋_GB2312"/>
          <w:color w:val="000000"/>
          <w:sz w:val="32"/>
          <w:szCs w:val="32"/>
        </w:rPr>
        <w:t>（原件及复印件）。</w:t>
      </w:r>
    </w:p>
    <w:p w14:paraId="78BE568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baseline"/>
        <w:rPr>
          <w:rFonts w:hint="eastAsia" w:ascii="仿宋" w:hAnsi="仿宋" w:eastAsia="仿宋" w:cs="仿宋_GB2312"/>
          <w:color w:val="000000"/>
          <w:sz w:val="32"/>
          <w:szCs w:val="32"/>
          <w:lang w:eastAsia="zh-CN"/>
        </w:rPr>
      </w:pPr>
      <w:r>
        <w:rPr>
          <w:rFonts w:hint="eastAsia" w:ascii="仿宋" w:hAnsi="仿宋" w:eastAsia="仿宋" w:cs="仿宋_GB2312"/>
          <w:color w:val="000000"/>
          <w:sz w:val="32"/>
          <w:szCs w:val="32"/>
        </w:rPr>
        <w:t>4.自高中毕业后高等教育</w:t>
      </w:r>
      <w:r>
        <w:rPr>
          <w:rFonts w:hint="eastAsia" w:ascii="仿宋" w:hAnsi="仿宋" w:eastAsia="仿宋" w:cs="仿宋_GB2312"/>
          <w:color w:val="000000"/>
          <w:sz w:val="32"/>
          <w:szCs w:val="32"/>
          <w:u w:val="single"/>
        </w:rPr>
        <w:t>各阶段已取得</w:t>
      </w:r>
      <w:r>
        <w:rPr>
          <w:rFonts w:hint="eastAsia" w:ascii="仿宋" w:hAnsi="仿宋" w:eastAsia="仿宋" w:cs="仿宋_GB2312"/>
          <w:b/>
          <w:bCs/>
          <w:color w:val="000000"/>
          <w:sz w:val="32"/>
          <w:szCs w:val="32"/>
          <w:u w:val="single"/>
        </w:rPr>
        <w:t>学历</w:t>
      </w:r>
      <w:r>
        <w:rPr>
          <w:rFonts w:hint="eastAsia" w:ascii="仿宋" w:hAnsi="仿宋" w:eastAsia="仿宋" w:cs="仿宋_GB2312"/>
          <w:color w:val="000000"/>
          <w:sz w:val="32"/>
          <w:szCs w:val="32"/>
          <w:u w:val="single"/>
        </w:rPr>
        <w:t>的认证材料</w:t>
      </w:r>
      <w:r>
        <w:rPr>
          <w:rFonts w:hint="eastAsia" w:ascii="仿宋" w:hAnsi="仿宋" w:eastAsia="仿宋" w:cs="仿宋_GB2312"/>
          <w:color w:val="000000"/>
          <w:sz w:val="32"/>
          <w:szCs w:val="32"/>
          <w:lang w:eastAsia="zh-CN"/>
        </w:rPr>
        <w:t>，</w:t>
      </w:r>
      <w:r>
        <w:rPr>
          <w:rFonts w:hint="eastAsia" w:ascii="仿宋" w:hAnsi="仿宋" w:eastAsia="仿宋" w:cs="仿宋_GB2312"/>
          <w:color w:val="000000"/>
          <w:sz w:val="32"/>
          <w:szCs w:val="32"/>
          <w:lang w:val="en-US" w:eastAsia="zh-CN"/>
        </w:rPr>
        <w:t>包含本科和硕士、博士研究生阶段</w:t>
      </w:r>
      <w:r>
        <w:rPr>
          <w:rFonts w:hint="eastAsia" w:ascii="仿宋" w:hAnsi="仿宋" w:eastAsia="仿宋" w:cs="仿宋_GB2312"/>
          <w:color w:val="000000"/>
          <w:sz w:val="32"/>
          <w:szCs w:val="32"/>
        </w:rPr>
        <w:t>（登录中国高等教育学生信息网“学信网”下载打印《教育部学历证书电子注册备案表》）</w:t>
      </w:r>
      <w:r>
        <w:rPr>
          <w:rFonts w:hint="eastAsia" w:ascii="仿宋" w:hAnsi="仿宋" w:eastAsia="仿宋" w:cs="仿宋_GB2312"/>
          <w:color w:val="000000"/>
          <w:sz w:val="32"/>
          <w:szCs w:val="32"/>
          <w:lang w:eastAsia="zh-CN"/>
        </w:rPr>
        <w:t>。</w:t>
      </w:r>
    </w:p>
    <w:p w14:paraId="6548992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baseline"/>
        <w:rPr>
          <w:rFonts w:hint="eastAsia" w:ascii="仿宋" w:hAnsi="仿宋" w:eastAsia="仿宋" w:cs="仿宋_GB2312"/>
          <w:color w:val="000000"/>
          <w:sz w:val="32"/>
          <w:szCs w:val="32"/>
          <w:lang w:val="en-US" w:eastAsia="zh-CN"/>
        </w:rPr>
      </w:pPr>
      <w:r>
        <w:rPr>
          <w:rFonts w:hint="eastAsia" w:ascii="仿宋" w:hAnsi="仿宋" w:eastAsia="仿宋" w:cs="仿宋_GB2312"/>
          <w:color w:val="000000"/>
          <w:sz w:val="32"/>
          <w:szCs w:val="32"/>
        </w:rPr>
        <w:t>高等教育</w:t>
      </w:r>
      <w:r>
        <w:rPr>
          <w:rFonts w:hint="eastAsia" w:ascii="仿宋" w:hAnsi="仿宋" w:eastAsia="仿宋" w:cs="仿宋_GB2312"/>
          <w:color w:val="000000"/>
          <w:sz w:val="32"/>
          <w:szCs w:val="32"/>
          <w:u w:val="single"/>
        </w:rPr>
        <w:t>各阶段已取得</w:t>
      </w:r>
      <w:r>
        <w:rPr>
          <w:rFonts w:hint="eastAsia" w:ascii="仿宋" w:hAnsi="仿宋" w:eastAsia="仿宋" w:cs="仿宋_GB2312"/>
          <w:b/>
          <w:bCs/>
          <w:color w:val="000000"/>
          <w:sz w:val="32"/>
          <w:szCs w:val="32"/>
          <w:u w:val="single"/>
        </w:rPr>
        <w:t>学位</w:t>
      </w:r>
      <w:r>
        <w:rPr>
          <w:rFonts w:hint="eastAsia" w:ascii="仿宋" w:hAnsi="仿宋" w:eastAsia="仿宋" w:cs="仿宋_GB2312"/>
          <w:color w:val="000000"/>
          <w:sz w:val="32"/>
          <w:szCs w:val="32"/>
          <w:u w:val="single"/>
        </w:rPr>
        <w:t>的认证材料</w:t>
      </w:r>
      <w:r>
        <w:rPr>
          <w:rFonts w:hint="eastAsia" w:ascii="仿宋" w:hAnsi="仿宋" w:eastAsia="仿宋" w:cs="仿宋_GB2312"/>
          <w:color w:val="000000"/>
          <w:sz w:val="32"/>
          <w:szCs w:val="32"/>
        </w:rPr>
        <w:t>（登录中国高等教育学生信息网“学信网”下载打印《中国高等教育学位在线验证报告》或《认证报告》）</w:t>
      </w:r>
      <w:r>
        <w:rPr>
          <w:rFonts w:hint="eastAsia" w:ascii="仿宋" w:hAnsi="仿宋" w:eastAsia="仿宋" w:cs="仿宋_GB2312"/>
          <w:color w:val="000000"/>
          <w:sz w:val="32"/>
          <w:szCs w:val="32"/>
          <w:lang w:eastAsia="zh-CN"/>
        </w:rPr>
        <w:t>，</w:t>
      </w:r>
      <w:r>
        <w:rPr>
          <w:rFonts w:hint="eastAsia" w:ascii="仿宋" w:hAnsi="仿宋" w:eastAsia="仿宋" w:cs="仿宋_GB2312"/>
          <w:color w:val="000000"/>
          <w:sz w:val="32"/>
          <w:szCs w:val="32"/>
          <w:lang w:val="en-US" w:eastAsia="zh-CN"/>
        </w:rPr>
        <w:t>包含学士、硕士、博士学位</w:t>
      </w:r>
      <w:r>
        <w:rPr>
          <w:rFonts w:hint="eastAsia" w:ascii="仿宋" w:hAnsi="仿宋" w:eastAsia="仿宋" w:cs="仿宋_GB2312"/>
          <w:color w:val="000000"/>
          <w:sz w:val="32"/>
          <w:szCs w:val="32"/>
          <w:lang w:eastAsia="zh-CN"/>
        </w:rPr>
        <w:t>。</w:t>
      </w:r>
      <w:r>
        <w:rPr>
          <w:rFonts w:hint="eastAsia" w:ascii="仿宋" w:hAnsi="仿宋" w:eastAsia="仿宋" w:cs="仿宋_GB2312"/>
          <w:color w:val="000000"/>
          <w:sz w:val="32"/>
          <w:szCs w:val="32"/>
          <w:lang w:val="en-US" w:eastAsia="zh-CN"/>
        </w:rPr>
        <w:t xml:space="preserve"> </w:t>
      </w:r>
    </w:p>
    <w:p w14:paraId="45D4FF5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baseline"/>
        <w:rPr>
          <w:rFonts w:hint="eastAsia" w:ascii="仿宋" w:hAnsi="仿宋" w:eastAsia="仿宋" w:cs="仿宋_GB2312"/>
          <w:color w:val="000000"/>
          <w:sz w:val="32"/>
          <w:szCs w:val="32"/>
        </w:rPr>
      </w:pPr>
      <w:r>
        <w:rPr>
          <w:rFonts w:hint="eastAsia" w:ascii="仿宋" w:hAnsi="仿宋" w:eastAsia="仿宋" w:cs="仿宋_GB2312"/>
          <w:color w:val="000000"/>
          <w:sz w:val="32"/>
          <w:szCs w:val="32"/>
          <w:lang w:val="en-US" w:eastAsia="zh-CN"/>
        </w:rPr>
        <w:t>如学历、学位为</w:t>
      </w:r>
      <w:r>
        <w:rPr>
          <w:rFonts w:hint="eastAsia" w:ascii="仿宋" w:hAnsi="仿宋" w:eastAsia="仿宋" w:cs="仿宋_GB2312"/>
          <w:color w:val="000000"/>
          <w:sz w:val="32"/>
          <w:szCs w:val="32"/>
        </w:rPr>
        <w:t>国（境）外院校</w:t>
      </w:r>
      <w:r>
        <w:rPr>
          <w:rFonts w:hint="eastAsia" w:ascii="仿宋" w:hAnsi="仿宋" w:eastAsia="仿宋" w:cs="仿宋_GB2312"/>
          <w:color w:val="000000"/>
          <w:sz w:val="32"/>
          <w:szCs w:val="32"/>
          <w:lang w:val="en-US" w:eastAsia="zh-CN"/>
        </w:rPr>
        <w:t>取得，</w:t>
      </w:r>
      <w:r>
        <w:rPr>
          <w:rFonts w:hint="eastAsia" w:ascii="仿宋" w:hAnsi="仿宋" w:eastAsia="仿宋" w:cs="仿宋_GB2312"/>
          <w:color w:val="000000"/>
          <w:sz w:val="32"/>
          <w:szCs w:val="32"/>
        </w:rPr>
        <w:t>需提供教育部中国留学服务中心出具的学历、学位认证材料。</w:t>
      </w:r>
    </w:p>
    <w:p w14:paraId="28C6AE9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baseline"/>
        <w:rPr>
          <w:rFonts w:hint="eastAsia" w:ascii="仿宋" w:hAnsi="仿宋" w:eastAsia="仿宋" w:cs="仿宋_GB2312"/>
          <w:color w:val="000000"/>
          <w:sz w:val="32"/>
          <w:szCs w:val="32"/>
        </w:rPr>
      </w:pPr>
      <w:r>
        <w:rPr>
          <w:rFonts w:hint="eastAsia" w:ascii="仿宋" w:hAnsi="仿宋" w:eastAsia="仿宋" w:cs="仿宋_GB2312"/>
          <w:color w:val="000000"/>
          <w:sz w:val="32"/>
          <w:szCs w:val="32"/>
          <w:lang w:val="en-US" w:eastAsia="zh-CN"/>
        </w:rPr>
        <w:t>5.</w:t>
      </w:r>
      <w:r>
        <w:rPr>
          <w:rFonts w:hint="eastAsia" w:ascii="仿宋" w:hAnsi="仿宋" w:eastAsia="仿宋" w:cs="仿宋_GB2312"/>
          <w:color w:val="000000"/>
          <w:sz w:val="32"/>
          <w:szCs w:val="32"/>
        </w:rPr>
        <w:t>暂未取得岗位要求的学历、学位证书的202</w:t>
      </w:r>
      <w:r>
        <w:rPr>
          <w:rFonts w:hint="eastAsia" w:ascii="仿宋" w:hAnsi="仿宋" w:eastAsia="仿宋" w:cs="仿宋_GB2312"/>
          <w:color w:val="000000"/>
          <w:sz w:val="32"/>
          <w:szCs w:val="32"/>
          <w:lang w:val="en-US" w:eastAsia="zh-CN"/>
        </w:rPr>
        <w:t>6</w:t>
      </w:r>
      <w:r>
        <w:rPr>
          <w:rFonts w:hint="eastAsia" w:ascii="仿宋" w:hAnsi="仿宋" w:eastAsia="仿宋" w:cs="仿宋_GB2312"/>
          <w:color w:val="000000"/>
          <w:sz w:val="32"/>
          <w:szCs w:val="32"/>
        </w:rPr>
        <w:t>届毕业生提供由所在学校（院系）出具的毕业生推荐表、成绩单等相关材料。</w:t>
      </w:r>
    </w:p>
    <w:p w14:paraId="4A1558F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baseline"/>
        <w:rPr>
          <w:rFonts w:hint="eastAsia" w:ascii="仿宋" w:hAnsi="仿宋" w:eastAsia="仿宋" w:cs="仿宋_GB2312"/>
          <w:color w:val="000000"/>
          <w:sz w:val="32"/>
          <w:szCs w:val="32"/>
          <w:lang w:val="en-US" w:eastAsia="zh-CN"/>
        </w:rPr>
      </w:pPr>
      <w:r>
        <w:rPr>
          <w:rFonts w:hint="eastAsia" w:ascii="仿宋" w:hAnsi="仿宋" w:eastAsia="仿宋" w:cs="仿宋_GB2312"/>
          <w:color w:val="000000"/>
          <w:sz w:val="32"/>
          <w:szCs w:val="32"/>
          <w:lang w:val="en-US" w:eastAsia="zh-CN"/>
        </w:rPr>
        <w:t>6</w:t>
      </w:r>
      <w:r>
        <w:rPr>
          <w:rFonts w:hint="eastAsia" w:ascii="仿宋" w:hAnsi="仿宋" w:eastAsia="仿宋" w:cs="仿宋_GB2312"/>
          <w:color w:val="000000"/>
          <w:sz w:val="32"/>
          <w:szCs w:val="32"/>
        </w:rPr>
        <w:t>.报考岗位</w:t>
      </w:r>
      <w:r>
        <w:rPr>
          <w:rFonts w:hint="eastAsia" w:ascii="仿宋" w:hAnsi="仿宋" w:eastAsia="仿宋" w:cs="仿宋_GB2312"/>
          <w:color w:val="000000"/>
          <w:sz w:val="32"/>
          <w:szCs w:val="32"/>
          <w:lang w:val="en-US" w:eastAsia="zh-CN"/>
        </w:rPr>
        <w:t>要求的</w:t>
      </w:r>
      <w:r>
        <w:rPr>
          <w:rFonts w:hint="eastAsia" w:ascii="仿宋" w:hAnsi="仿宋" w:eastAsia="仿宋" w:cs="仿宋_GB2312"/>
          <w:color w:val="000000"/>
          <w:sz w:val="32"/>
          <w:szCs w:val="32"/>
        </w:rPr>
        <w:t>荣誉称号、获奖证书及其他与招聘计划要求相符的材料原件及复印件（佐证材料为相关部门开具证明的，提交证明原件）</w:t>
      </w:r>
      <w:r>
        <w:rPr>
          <w:rFonts w:hint="eastAsia" w:ascii="仿宋" w:hAnsi="仿宋" w:eastAsia="仿宋" w:cs="仿宋_GB2312"/>
          <w:color w:val="000000"/>
          <w:sz w:val="32"/>
          <w:szCs w:val="32"/>
          <w:lang w:val="en-US" w:eastAsia="zh-CN"/>
        </w:rPr>
        <w:t>。</w:t>
      </w:r>
    </w:p>
    <w:p w14:paraId="1C32803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baseline"/>
        <w:rPr>
          <w:rFonts w:hint="eastAsia" w:ascii="仿宋" w:hAnsi="仿宋" w:eastAsia="仿宋" w:cs="仿宋_GB2312"/>
          <w:color w:val="000000"/>
          <w:sz w:val="32"/>
          <w:szCs w:val="32"/>
        </w:rPr>
      </w:pPr>
      <w:r>
        <w:rPr>
          <w:rFonts w:hint="eastAsia" w:ascii="仿宋" w:hAnsi="仿宋" w:eastAsia="仿宋" w:cs="仿宋_GB2312"/>
          <w:color w:val="000000"/>
          <w:sz w:val="32"/>
          <w:szCs w:val="32"/>
          <w:lang w:val="en-US" w:eastAsia="zh-CN"/>
        </w:rPr>
        <w:t>7</w:t>
      </w:r>
      <w:r>
        <w:rPr>
          <w:rFonts w:hint="eastAsia" w:ascii="仿宋" w:hAnsi="仿宋" w:eastAsia="仿宋" w:cs="仿宋_GB2312"/>
          <w:color w:val="000000"/>
          <w:sz w:val="32"/>
          <w:szCs w:val="32"/>
        </w:rPr>
        <w:t>.报考岗位要求资格证书、等级证书</w:t>
      </w:r>
      <w:r>
        <w:rPr>
          <w:rFonts w:hint="eastAsia" w:ascii="仿宋" w:hAnsi="仿宋" w:eastAsia="仿宋" w:cs="仿宋_GB2312"/>
          <w:color w:val="000000"/>
          <w:sz w:val="32"/>
          <w:szCs w:val="32"/>
          <w:lang w:eastAsia="zh-CN"/>
        </w:rPr>
        <w:t>、</w:t>
      </w:r>
      <w:r>
        <w:rPr>
          <w:rFonts w:hint="eastAsia" w:ascii="仿宋" w:hAnsi="仿宋" w:eastAsia="仿宋" w:cs="仿宋_GB2312"/>
          <w:color w:val="000000"/>
          <w:sz w:val="32"/>
          <w:szCs w:val="32"/>
        </w:rPr>
        <w:t>职称证书等材料原件及复印件。</w:t>
      </w:r>
    </w:p>
    <w:p w14:paraId="1BC4DF9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baseline"/>
        <w:rPr>
          <w:rFonts w:hint="eastAsia" w:ascii="仿宋" w:hAnsi="仿宋" w:eastAsia="仿宋" w:cs="仿宋_GB2312"/>
          <w:color w:val="000000"/>
          <w:sz w:val="32"/>
          <w:szCs w:val="32"/>
        </w:rPr>
      </w:pPr>
      <w:r>
        <w:rPr>
          <w:rFonts w:hint="eastAsia" w:ascii="仿宋" w:hAnsi="仿宋" w:eastAsia="仿宋" w:cs="仿宋_GB2312"/>
          <w:color w:val="000000"/>
          <w:sz w:val="32"/>
          <w:szCs w:val="32"/>
          <w:lang w:val="en-US" w:eastAsia="zh-CN"/>
        </w:rPr>
        <w:t>8</w:t>
      </w:r>
      <w:r>
        <w:rPr>
          <w:rFonts w:ascii="仿宋" w:hAnsi="仿宋" w:eastAsia="仿宋" w:cs="仿宋_GB2312"/>
          <w:color w:val="000000"/>
          <w:sz w:val="32"/>
          <w:szCs w:val="32"/>
        </w:rPr>
        <w:t>.</w:t>
      </w:r>
      <w:r>
        <w:rPr>
          <w:rFonts w:hint="eastAsia" w:ascii="仿宋" w:hAnsi="仿宋" w:eastAsia="仿宋" w:cs="仿宋_GB2312"/>
          <w:color w:val="000000"/>
          <w:sz w:val="32"/>
          <w:szCs w:val="32"/>
        </w:rPr>
        <w:t>报考岗位要求具有相应工作经历的，提供工作经历证明材料，包括劳动合同(聘用合同)、与之相对应的历年社会保险详细缴费记录，合同所载岗位不能体现所从事专业与岗位招聘条件一致的，应同时提供其他可以佐证的相关材料原件及复印件。</w:t>
      </w:r>
    </w:p>
    <w:p w14:paraId="61ED8F1B">
      <w:pPr>
        <w:spacing w:line="560" w:lineRule="exact"/>
        <w:ind w:firstLine="640" w:firstLineChars="200"/>
        <w:textAlignment w:val="baseline"/>
        <w:rPr>
          <w:rFonts w:hint="eastAsia" w:ascii="仿宋" w:hAnsi="仿宋" w:eastAsia="仿宋" w:cs="仿宋_GB2312"/>
          <w:color w:val="000000"/>
          <w:sz w:val="32"/>
          <w:szCs w:val="32"/>
        </w:rPr>
      </w:pPr>
      <w:r>
        <w:rPr>
          <w:rFonts w:hint="eastAsia" w:ascii="仿宋" w:hAnsi="仿宋" w:eastAsia="仿宋" w:cs="仿宋_GB2312"/>
          <w:color w:val="000000"/>
          <w:sz w:val="32"/>
          <w:szCs w:val="32"/>
        </w:rPr>
        <w:t>9</w:t>
      </w:r>
      <w:r>
        <w:rPr>
          <w:rFonts w:ascii="仿宋" w:hAnsi="仿宋" w:eastAsia="仿宋" w:cs="仿宋_GB2312"/>
          <w:color w:val="000000"/>
          <w:sz w:val="32"/>
          <w:szCs w:val="32"/>
        </w:rPr>
        <w:t>.</w:t>
      </w:r>
      <w:r>
        <w:rPr>
          <w:rFonts w:hint="eastAsia" w:ascii="仿宋" w:hAnsi="仿宋" w:eastAsia="仿宋" w:cs="仿宋_GB2312"/>
          <w:color w:val="000000"/>
          <w:sz w:val="32"/>
          <w:szCs w:val="32"/>
        </w:rPr>
        <w:t>报考岗位要求具有相应学习经历的，提供学习经历材料原件及复印件。</w:t>
      </w:r>
    </w:p>
    <w:p w14:paraId="7197E874">
      <w:pPr>
        <w:spacing w:line="560" w:lineRule="exact"/>
        <w:ind w:firstLine="640" w:firstLineChars="200"/>
        <w:textAlignment w:val="baseline"/>
        <w:rPr>
          <w:rFonts w:hint="eastAsia" w:ascii="仿宋" w:hAnsi="仿宋" w:eastAsia="仿宋" w:cs="仿宋_GB2312"/>
          <w:color w:val="000000"/>
          <w:sz w:val="32"/>
          <w:szCs w:val="32"/>
        </w:rPr>
      </w:pPr>
      <w:r>
        <w:rPr>
          <w:rFonts w:hint="eastAsia" w:ascii="仿宋" w:hAnsi="仿宋" w:eastAsia="仿宋" w:cs="仿宋_GB2312"/>
          <w:color w:val="000000"/>
          <w:sz w:val="32"/>
          <w:szCs w:val="32"/>
        </w:rPr>
        <w:t>10</w:t>
      </w:r>
      <w:r>
        <w:rPr>
          <w:rFonts w:ascii="仿宋" w:hAnsi="仿宋" w:eastAsia="仿宋" w:cs="仿宋_GB2312"/>
          <w:color w:val="000000"/>
          <w:sz w:val="32"/>
          <w:szCs w:val="32"/>
        </w:rPr>
        <w:t>.</w:t>
      </w:r>
      <w:r>
        <w:rPr>
          <w:rFonts w:hint="eastAsia" w:ascii="仿宋" w:hAnsi="仿宋" w:eastAsia="仿宋" w:cs="仿宋_GB2312"/>
          <w:color w:val="000000"/>
          <w:sz w:val="32"/>
          <w:szCs w:val="32"/>
        </w:rPr>
        <w:t>报考岗位要求具有相应级别获奖、比赛经历的，提供获奖证书和参赛报名表、由比赛主办方出具的获奖文件等材料。</w:t>
      </w:r>
    </w:p>
    <w:p w14:paraId="6BBDAEB0">
      <w:pPr>
        <w:spacing w:line="560" w:lineRule="exact"/>
        <w:ind w:firstLine="640" w:firstLineChars="200"/>
        <w:textAlignment w:val="baseline"/>
        <w:rPr>
          <w:rFonts w:hint="eastAsia" w:ascii="仿宋" w:hAnsi="仿宋" w:eastAsia="仿宋" w:cs="仿宋_GB2312"/>
          <w:color w:val="000000"/>
          <w:sz w:val="32"/>
          <w:szCs w:val="32"/>
        </w:rPr>
      </w:pPr>
      <w:r>
        <w:rPr>
          <w:rFonts w:ascii="仿宋" w:hAnsi="仿宋" w:eastAsia="仿宋" w:cs="仿宋_GB2312"/>
          <w:color w:val="000000"/>
          <w:sz w:val="32"/>
          <w:szCs w:val="32"/>
        </w:rPr>
        <w:t>1</w:t>
      </w:r>
      <w:r>
        <w:rPr>
          <w:rFonts w:hint="eastAsia" w:ascii="仿宋" w:hAnsi="仿宋" w:eastAsia="仿宋" w:cs="仿宋_GB2312"/>
          <w:color w:val="000000"/>
          <w:sz w:val="32"/>
          <w:szCs w:val="32"/>
        </w:rPr>
        <w:t>1</w:t>
      </w:r>
      <w:r>
        <w:rPr>
          <w:rFonts w:ascii="仿宋" w:hAnsi="仿宋" w:eastAsia="仿宋" w:cs="仿宋_GB2312"/>
          <w:color w:val="000000"/>
          <w:sz w:val="32"/>
          <w:szCs w:val="32"/>
        </w:rPr>
        <w:t>.</w:t>
      </w:r>
      <w:r>
        <w:rPr>
          <w:rFonts w:hint="eastAsia" w:ascii="仿宋" w:hAnsi="仿宋" w:eastAsia="仿宋" w:cs="仿宋_GB2312"/>
          <w:color w:val="000000"/>
          <w:sz w:val="32"/>
          <w:szCs w:val="32"/>
        </w:rPr>
        <w:t>与招聘计划要求相符的其他相关佐证材料原件及复印件。</w:t>
      </w:r>
    </w:p>
    <w:p w14:paraId="31196F7E">
      <w:pPr>
        <w:spacing w:line="560" w:lineRule="exact"/>
        <w:textAlignment w:val="baseline"/>
        <w:rPr>
          <w:rFonts w:hint="eastAsia" w:ascii="仿宋" w:hAnsi="仿宋" w:eastAsia="仿宋" w:cs="仿宋_GB2312"/>
          <w:color w:val="000000"/>
          <w:sz w:val="32"/>
          <w:szCs w:val="32"/>
        </w:rPr>
      </w:pPr>
    </w:p>
    <w:p w14:paraId="24891574">
      <w:pPr>
        <w:spacing w:line="560" w:lineRule="exact"/>
        <w:rPr>
          <w:rFonts w:hint="eastAsia" w:ascii="微软雅黑" w:hAnsi="微软雅黑" w:eastAsia="微软雅黑"/>
          <w:color w:val="333333"/>
          <w:sz w:val="28"/>
          <w:shd w:val="clear" w:color="auto" w:fill="FFFFFF"/>
        </w:rPr>
      </w:pPr>
      <w:r>
        <w:rPr>
          <w:rFonts w:hint="eastAsia" w:ascii="微软雅黑" w:hAnsi="微软雅黑" w:eastAsia="微软雅黑"/>
          <w:color w:val="333333"/>
          <w:shd w:val="clear" w:color="auto" w:fill="FFFFFF"/>
        </w:rPr>
        <w:t> </w:t>
      </w:r>
      <w:r>
        <w:rPr>
          <w:rFonts w:ascii="微软雅黑" w:hAnsi="微软雅黑" w:eastAsia="微软雅黑"/>
          <w:color w:val="333333"/>
          <w:shd w:val="clear" w:color="auto" w:fill="FFFFFF"/>
        </w:rPr>
        <w:t xml:space="preserve">      </w:t>
      </w:r>
      <w:r>
        <w:rPr>
          <w:rFonts w:hint="eastAsia" w:ascii="微软雅黑" w:hAnsi="微软雅黑" w:eastAsia="微软雅黑"/>
          <w:color w:val="333333"/>
          <w:sz w:val="28"/>
          <w:shd w:val="clear" w:color="auto" w:fill="FFFFFF"/>
        </w:rPr>
        <w:t>资格复审时，考生须提交与岗位要求对应的佐证材料原件及复印件。招聘单位审核原件后留存复印件，其中，佐证材料为相关部门开具证明的，留存证明原件。考生提交材料时需提前按以上顺序排序后提交存档备查，资格复审材料的复印件及证明材料原件不再退回。</w:t>
      </w:r>
    </w:p>
    <w:p w14:paraId="19BCD0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hint="eastAsia" w:ascii="仿宋" w:hAnsi="仿宋" w:eastAsia="仿宋" w:cs="仿宋_GB2312"/>
          <w:color w:val="000000"/>
          <w:sz w:val="32"/>
          <w:szCs w:val="32"/>
        </w:rPr>
      </w:pPr>
    </w:p>
    <w:p w14:paraId="6E1678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hint="eastAsia" w:ascii="仿宋" w:hAnsi="仿宋" w:eastAsia="仿宋" w:cs="仿宋_GB2312"/>
          <w:color w:val="000000"/>
          <w:sz w:val="32"/>
          <w:szCs w:val="32"/>
        </w:rPr>
      </w:pPr>
    </w:p>
    <w:p w14:paraId="664C3667">
      <w:pPr>
        <w:keepNext w:val="0"/>
        <w:keepLines w:val="0"/>
        <w:pageBreakBefore w:val="0"/>
        <w:widowControl w:val="0"/>
        <w:kinsoku/>
        <w:wordWrap/>
        <w:overflowPunct/>
        <w:topLinePunct w:val="0"/>
        <w:autoSpaceDE/>
        <w:autoSpaceDN/>
        <w:bidi w:val="0"/>
        <w:adjustRightInd/>
        <w:snapToGrid/>
        <w:spacing w:line="560" w:lineRule="exact"/>
      </w:pPr>
      <w:r>
        <w:rPr>
          <w:rFonts w:hint="eastAsia" w:ascii="微软雅黑" w:hAnsi="微软雅黑" w:eastAsia="微软雅黑"/>
          <w:color w:val="333333"/>
          <w:shd w:val="clear" w:color="auto" w:fill="FFFFFF"/>
        </w:rPr>
        <w:t> </w:t>
      </w:r>
      <w:r>
        <w:rPr>
          <w:rFonts w:ascii="微软雅黑" w:hAnsi="微软雅黑" w:eastAsia="微软雅黑"/>
          <w:color w:val="333333"/>
          <w:shd w:val="clear" w:color="auto" w:fill="FFFFFF"/>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012"/>
    <w:rsid w:val="00023DAF"/>
    <w:rsid w:val="000B62A6"/>
    <w:rsid w:val="00180229"/>
    <w:rsid w:val="00293789"/>
    <w:rsid w:val="002E6535"/>
    <w:rsid w:val="003706EA"/>
    <w:rsid w:val="004217E7"/>
    <w:rsid w:val="00431F1F"/>
    <w:rsid w:val="00457B33"/>
    <w:rsid w:val="0046362B"/>
    <w:rsid w:val="004E522B"/>
    <w:rsid w:val="0061301F"/>
    <w:rsid w:val="00630743"/>
    <w:rsid w:val="00631486"/>
    <w:rsid w:val="0069080E"/>
    <w:rsid w:val="00705037"/>
    <w:rsid w:val="00724782"/>
    <w:rsid w:val="00757861"/>
    <w:rsid w:val="0078711E"/>
    <w:rsid w:val="00866065"/>
    <w:rsid w:val="00897E39"/>
    <w:rsid w:val="008A6D11"/>
    <w:rsid w:val="008E2A5C"/>
    <w:rsid w:val="009E1012"/>
    <w:rsid w:val="00A6231A"/>
    <w:rsid w:val="00A81687"/>
    <w:rsid w:val="00AD4141"/>
    <w:rsid w:val="00B850D9"/>
    <w:rsid w:val="00B90A88"/>
    <w:rsid w:val="00B93CA6"/>
    <w:rsid w:val="00CC4479"/>
    <w:rsid w:val="00D04868"/>
    <w:rsid w:val="00D51118"/>
    <w:rsid w:val="00E95254"/>
    <w:rsid w:val="00ED390A"/>
    <w:rsid w:val="00F5736F"/>
    <w:rsid w:val="00FC6A50"/>
    <w:rsid w:val="029D518A"/>
    <w:rsid w:val="1B8B28E5"/>
    <w:rsid w:val="1E114E4D"/>
    <w:rsid w:val="21EF407C"/>
    <w:rsid w:val="26C34F13"/>
    <w:rsid w:val="401D6521"/>
    <w:rsid w:val="44095C00"/>
    <w:rsid w:val="5BE82147"/>
    <w:rsid w:val="636E19AA"/>
    <w:rsid w:val="72CA214F"/>
    <w:rsid w:val="739F7FFD"/>
    <w:rsid w:val="750A2CD7"/>
    <w:rsid w:val="7B3867F0"/>
    <w:rsid w:val="E9BF44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615</Words>
  <Characters>630</Characters>
  <Lines>3</Lines>
  <Paragraphs>1</Paragraphs>
  <TotalTime>2</TotalTime>
  <ScaleCrop>false</ScaleCrop>
  <LinksUpToDate>false</LinksUpToDate>
  <CharactersWithSpaces>639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2023-09-21T09:32:00Z</dcterms:created>
  <dc:creator>Windows 用户</dc:creator>
  <cp:lastModifiedBy>晴天真好</cp:lastModifiedBy>
  <cp:lastPrinted>2025-03-13T14:06:00Z</cp:lastPrinted>
  <dcterms:modified xsi:type="dcterms:W3CDTF">2025-12-14T07:45:08Z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eyJoZGlkIjoiNWYyYTk5YzdhYmZkMGNjOGFjNWEwMTJlNjZiYTQyYjUiLCJ1c2VySWQiOiIzNTk4NzAwNDUifQ==</vt:lpwstr>
  </property>
  <property fmtid="{D5CDD505-2E9C-101B-9397-08002B2CF9AE}" pid="3" name="KSOProductBuildVer">
    <vt:lpwstr>2052-12.1.0.24034</vt:lpwstr>
  </property>
  <property fmtid="{D5CDD505-2E9C-101B-9397-08002B2CF9AE}" pid="4" name="ICV">
    <vt:lpwstr>ED49F4C3BF644BC3BFFB581AC0976406_12</vt:lpwstr>
  </property>
</Properties>
</file>